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</w:rPr>
      </w:pPr>
    </w:p>
    <w:p>
      <w:pPr>
        <w:jc w:val="center"/>
        <w:rPr>
          <w:rFonts w:ascii="Arial" w:hAnsi="Arial" w:eastAsia="宋体" w:cs="Arial"/>
          <w:b/>
          <w:bCs/>
          <w:sz w:val="36"/>
          <w:szCs w:val="36"/>
        </w:rPr>
      </w:pPr>
      <w:r>
        <w:rPr>
          <w:rFonts w:hint="eastAsia" w:ascii="宋体" w:hAnsi="宋体" w:eastAsia="宋体" w:cs="Arial"/>
          <w:b/>
          <w:bCs/>
          <w:sz w:val="36"/>
          <w:szCs w:val="36"/>
        </w:rPr>
        <w:t>项目支出</w:t>
      </w:r>
      <w:r>
        <w:rPr>
          <w:rFonts w:ascii="宋体" w:hAnsi="宋体" w:eastAsia="宋体" w:cs="Arial"/>
          <w:b/>
          <w:bCs/>
          <w:sz w:val="36"/>
          <w:szCs w:val="36"/>
        </w:rPr>
        <w:t>绩效</w:t>
      </w:r>
      <w:r>
        <w:rPr>
          <w:rFonts w:hint="eastAsia" w:ascii="宋体" w:hAnsi="宋体" w:eastAsia="宋体" w:cs="Arial"/>
          <w:b/>
          <w:bCs/>
          <w:sz w:val="36"/>
          <w:szCs w:val="36"/>
        </w:rPr>
        <w:t>评价报告</w:t>
      </w:r>
    </w:p>
    <w:p>
      <w:pPr>
        <w:spacing w:line="600" w:lineRule="exact"/>
        <w:ind w:firstLine="60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一、基本情况</w:t>
      </w:r>
    </w:p>
    <w:p>
      <w:pPr>
        <w:ind w:firstLine="600" w:firstLineChars="200"/>
        <w:outlineLvl w:val="0"/>
        <w:rPr>
          <w:rFonts w:hint="eastAsia" w:ascii="仿宋_GB2312"/>
        </w:rPr>
      </w:pPr>
      <w:r>
        <w:rPr>
          <w:rFonts w:hint="eastAsia" w:ascii="仿宋_GB2312"/>
        </w:rPr>
        <w:t>（一）项目概况。</w:t>
      </w:r>
    </w:p>
    <w:p>
      <w:pPr>
        <w:spacing w:line="600" w:lineRule="exact"/>
        <w:ind w:firstLine="600" w:firstLineChars="200"/>
        <w:rPr>
          <w:rFonts w:hint="eastAsia" w:ascii="仿宋_GB2312"/>
        </w:rPr>
      </w:pPr>
      <w:r>
        <w:rPr>
          <w:rFonts w:hint="eastAsia" w:ascii="仿宋_GB2312"/>
        </w:rPr>
        <w:t>中共庄河市直属机关工作委员会的职责要求，日常的公用经费无法满足开展活动的需求，故</w:t>
      </w:r>
      <w:r>
        <w:rPr>
          <w:rFonts w:hint="eastAsia" w:ascii="仿宋_GB2312"/>
          <w:lang w:val="en-US" w:eastAsia="zh-CN"/>
        </w:rPr>
        <w:t>申请专项资金</w:t>
      </w:r>
      <w:r>
        <w:rPr>
          <w:rFonts w:hint="eastAsia" w:ascii="仿宋_GB2312"/>
        </w:rPr>
        <w:t>以弥补开展活动的经费支出。</w:t>
      </w:r>
    </w:p>
    <w:p>
      <w:pPr>
        <w:spacing w:line="600" w:lineRule="exact"/>
        <w:ind w:firstLine="600" w:firstLineChars="200"/>
        <w:rPr>
          <w:rFonts w:hint="eastAsia" w:ascii="仿宋_GB2312"/>
        </w:rPr>
      </w:pPr>
      <w:r>
        <w:rPr>
          <w:rFonts w:hint="eastAsia" w:ascii="仿宋_GB2312"/>
        </w:rPr>
        <w:t>（二）项目绩效目标。</w:t>
      </w:r>
    </w:p>
    <w:p>
      <w:pPr>
        <w:spacing w:line="600" w:lineRule="exact"/>
        <w:ind w:firstLine="600" w:firstLineChars="200"/>
        <w:rPr>
          <w:rFonts w:hint="default" w:ascii="仿宋_GB2312"/>
          <w:lang w:val="en-US" w:eastAsia="zh-CN"/>
        </w:rPr>
      </w:pPr>
      <w:r>
        <w:rPr>
          <w:rFonts w:hint="eastAsia" w:ascii="仿宋_GB2312"/>
          <w:lang w:val="en-US" w:eastAsia="zh-CN"/>
        </w:rPr>
        <w:t>通过开展各种活动</w:t>
      </w:r>
      <w:r>
        <w:rPr>
          <w:rFonts w:hint="eastAsia" w:ascii="仿宋_GB2312"/>
        </w:rPr>
        <w:t>增加基层党组织开展党建活动的能力和力度</w:t>
      </w:r>
      <w:r>
        <w:rPr>
          <w:rFonts w:hint="eastAsia" w:ascii="仿宋_GB2312"/>
          <w:lang w:eastAsia="zh-CN"/>
        </w:rPr>
        <w:t>，</w:t>
      </w:r>
      <w:r>
        <w:rPr>
          <w:rFonts w:hint="eastAsia" w:ascii="仿宋_GB2312"/>
          <w:lang w:val="en-US" w:eastAsia="zh-CN"/>
        </w:rPr>
        <w:t>增强党员的活力。从而充分发挥党组织的战斗堡垒作用和党员先锋带头作用。</w:t>
      </w:r>
    </w:p>
    <w:p>
      <w:pPr>
        <w:spacing w:line="600" w:lineRule="exact"/>
        <w:ind w:firstLine="60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二、绩效评价工作开展情况</w:t>
      </w:r>
    </w:p>
    <w:p>
      <w:pPr>
        <w:spacing w:line="600" w:lineRule="exact"/>
        <w:ind w:firstLine="600" w:firstLineChars="200"/>
        <w:rPr>
          <w:rFonts w:hint="eastAsia" w:ascii="仿宋_GB2312"/>
        </w:rPr>
      </w:pPr>
      <w:r>
        <w:rPr>
          <w:rFonts w:hint="eastAsia" w:ascii="仿宋_GB2312"/>
        </w:rPr>
        <w:t>（一）绩效评价目的、对象和范围。</w:t>
      </w:r>
    </w:p>
    <w:p>
      <w:pPr>
        <w:numPr>
          <w:ilvl w:val="0"/>
          <w:numId w:val="0"/>
        </w:numPr>
        <w:spacing w:line="600" w:lineRule="exact"/>
        <w:ind w:firstLine="600" w:firstLineChars="200"/>
        <w:rPr>
          <w:rFonts w:hint="eastAsia" w:ascii="仿宋_GB2312"/>
        </w:rPr>
      </w:pPr>
      <w:r>
        <w:rPr>
          <w:rFonts w:hint="eastAsia" w:ascii="仿宋_GB2312"/>
          <w:lang w:val="en-US" w:eastAsia="zh-CN"/>
        </w:rPr>
        <w:t>全面提升党组织战斗力和党员的先锋带头作用，深入落实习近平新时代中国特色社会主义思想和党的十九大精神，切实加强党的政治建设。</w:t>
      </w:r>
    </w:p>
    <w:p>
      <w:pPr>
        <w:numPr>
          <w:ilvl w:val="0"/>
          <w:numId w:val="1"/>
        </w:numPr>
        <w:spacing w:line="600" w:lineRule="exact"/>
        <w:ind w:firstLine="600" w:firstLineChars="200"/>
        <w:rPr>
          <w:rFonts w:hint="eastAsia" w:ascii="仿宋_GB2312"/>
        </w:rPr>
      </w:pPr>
      <w:r>
        <w:rPr>
          <w:rFonts w:hint="eastAsia" w:ascii="仿宋_GB2312"/>
        </w:rPr>
        <w:t>绩效评价原则、评价指标体系、评价方法、评价标准等。</w:t>
      </w:r>
    </w:p>
    <w:p>
      <w:pPr>
        <w:numPr>
          <w:ilvl w:val="0"/>
          <w:numId w:val="0"/>
        </w:numPr>
        <w:spacing w:line="600" w:lineRule="exact"/>
        <w:ind w:left="600" w:leftChars="0"/>
        <w:rPr>
          <w:rFonts w:hint="eastAsia" w:ascii="仿宋_GB2312"/>
          <w:lang w:val="en-US" w:eastAsia="zh-CN"/>
        </w:rPr>
      </w:pPr>
      <w:r>
        <w:rPr>
          <w:rFonts w:hint="eastAsia" w:ascii="仿宋_GB2312"/>
          <w:lang w:val="en-US" w:eastAsia="zh-CN"/>
        </w:rPr>
        <w:t>1.绩效评价原则：客观评价、实事求是</w:t>
      </w:r>
    </w:p>
    <w:p>
      <w:pPr>
        <w:numPr>
          <w:ilvl w:val="0"/>
          <w:numId w:val="0"/>
        </w:numPr>
        <w:spacing w:line="600" w:lineRule="exact"/>
        <w:ind w:left="600" w:leftChars="0"/>
        <w:rPr>
          <w:rFonts w:hint="eastAsia" w:ascii="仿宋_GB2312"/>
          <w:lang w:val="en-US" w:eastAsia="zh-CN"/>
        </w:rPr>
      </w:pPr>
      <w:r>
        <w:rPr>
          <w:rFonts w:hint="eastAsia" w:ascii="仿宋_GB2312"/>
          <w:lang w:val="en-US" w:eastAsia="zh-CN"/>
        </w:rPr>
        <w:t>2.评价依据：以取得成果为依据</w:t>
      </w:r>
    </w:p>
    <w:p>
      <w:pPr>
        <w:numPr>
          <w:ilvl w:val="0"/>
          <w:numId w:val="0"/>
        </w:numPr>
        <w:spacing w:line="600" w:lineRule="exact"/>
        <w:ind w:firstLine="600" w:firstLineChars="200"/>
        <w:rPr>
          <w:rFonts w:hint="eastAsia" w:ascii="仿宋_GB2312"/>
          <w:lang w:val="en-US" w:eastAsia="zh-CN"/>
        </w:rPr>
      </w:pPr>
      <w:r>
        <w:rPr>
          <w:rFonts w:hint="eastAsia" w:ascii="仿宋_GB2312"/>
          <w:lang w:val="en-US" w:eastAsia="zh-CN"/>
        </w:rPr>
        <w:t>3.评价指标体系：共分为4个指标分类，4项一级指标，6项二级指标，7项三级指标。</w:t>
      </w:r>
    </w:p>
    <w:p>
      <w:pPr>
        <w:numPr>
          <w:ilvl w:val="0"/>
          <w:numId w:val="0"/>
        </w:numPr>
        <w:spacing w:line="600" w:lineRule="exact"/>
        <w:ind w:firstLine="600" w:firstLineChars="200"/>
        <w:rPr>
          <w:rFonts w:hint="default" w:ascii="仿宋_GB2312"/>
          <w:lang w:val="en-US" w:eastAsia="zh-CN"/>
        </w:rPr>
      </w:pPr>
      <w:r>
        <w:rPr>
          <w:rFonts w:hint="eastAsia" w:ascii="仿宋_GB2312"/>
          <w:lang w:val="en-US" w:eastAsia="zh-CN"/>
        </w:rPr>
        <w:t>4.</w:t>
      </w:r>
      <w:r>
        <w:rPr>
          <w:rFonts w:hint="eastAsia" w:ascii="仿宋_GB2312"/>
        </w:rPr>
        <w:t>评价方法及标准:根据完成工作任务和取得工作成绩进行比较研究。</w:t>
      </w:r>
    </w:p>
    <w:p>
      <w:pPr>
        <w:spacing w:line="600" w:lineRule="exact"/>
        <w:ind w:firstLine="600" w:firstLineChars="200"/>
        <w:rPr>
          <w:rFonts w:hint="eastAsia" w:ascii="仿宋_GB2312"/>
        </w:rPr>
      </w:pPr>
      <w:r>
        <w:rPr>
          <w:rFonts w:hint="eastAsia" w:ascii="仿宋_GB2312"/>
        </w:rPr>
        <w:t>（三）绩效评价工作过程。</w:t>
      </w:r>
    </w:p>
    <w:p>
      <w:pPr>
        <w:spacing w:line="600" w:lineRule="exact"/>
        <w:ind w:firstLine="600" w:firstLineChars="200"/>
        <w:rPr>
          <w:rFonts w:hint="eastAsia" w:ascii="仿宋_GB2312"/>
        </w:rPr>
      </w:pPr>
      <w:r>
        <w:rPr>
          <w:rFonts w:hint="eastAsia" w:ascii="仿宋_GB2312"/>
        </w:rPr>
        <w:t>1.前期准备：完善指标体系，整理取得成效。</w:t>
      </w:r>
    </w:p>
    <w:p>
      <w:pPr>
        <w:spacing w:line="600" w:lineRule="exact"/>
        <w:ind w:firstLine="600" w:firstLineChars="200"/>
        <w:rPr>
          <w:rFonts w:hint="eastAsia" w:ascii="仿宋_GB2312"/>
        </w:rPr>
      </w:pPr>
      <w:r>
        <w:rPr>
          <w:rFonts w:hint="eastAsia" w:ascii="仿宋_GB2312"/>
        </w:rPr>
        <w:t>2.组织实施：对投入、产出和效果进行全方位评价。</w:t>
      </w:r>
    </w:p>
    <w:p>
      <w:pPr>
        <w:spacing w:line="600" w:lineRule="exact"/>
        <w:ind w:firstLine="600" w:firstLineChars="200"/>
        <w:rPr>
          <w:rFonts w:hint="eastAsia" w:ascii="仿宋_GB2312"/>
        </w:rPr>
      </w:pPr>
      <w:r>
        <w:rPr>
          <w:rFonts w:hint="eastAsia" w:ascii="仿宋_GB2312"/>
        </w:rPr>
        <w:t>3.分析评价：按照评价标准逐条研判打分。</w:t>
      </w:r>
    </w:p>
    <w:p>
      <w:pPr>
        <w:spacing w:line="600" w:lineRule="exact"/>
        <w:ind w:firstLine="600" w:firstLineChars="200"/>
        <w:rPr>
          <w:rFonts w:hint="eastAsia" w:ascii="仿宋_GB2312"/>
        </w:rPr>
      </w:pPr>
      <w:r>
        <w:rPr>
          <w:rFonts w:hint="eastAsia" w:ascii="仿宋_GB2312"/>
        </w:rPr>
        <w:t>4.报告出具：据实反应工作经费绩效情况。</w:t>
      </w:r>
    </w:p>
    <w:p>
      <w:pPr>
        <w:spacing w:line="600" w:lineRule="exact"/>
        <w:ind w:firstLine="60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三、综合评价情况及评价结论</w:t>
      </w:r>
    </w:p>
    <w:p>
      <w:pPr>
        <w:spacing w:line="600" w:lineRule="exact"/>
        <w:ind w:firstLine="600" w:firstLineChars="200"/>
        <w:rPr>
          <w:rFonts w:hint="eastAsia" w:ascii="仿宋_GB2312"/>
        </w:rPr>
      </w:pPr>
      <w:r>
        <w:rPr>
          <w:rFonts w:hint="eastAsia" w:ascii="仿宋_GB2312"/>
        </w:rPr>
        <w:t>按照</w:t>
      </w:r>
      <w:r>
        <w:rPr>
          <w:rFonts w:hint="eastAsia" w:ascii="仿宋_GB2312"/>
          <w:lang w:val="en-US" w:eastAsia="zh-CN"/>
        </w:rPr>
        <w:t>上级</w:t>
      </w:r>
      <w:r>
        <w:rPr>
          <w:rFonts w:hint="eastAsia" w:ascii="仿宋_GB2312"/>
        </w:rPr>
        <w:t>要求，本单位及时组织开展202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年度项目支出绩效评价工作。通过检查项目支出有关帐目，收集整理支出相关资料，合理分析相关材料，形成绩效自评结论。</w:t>
      </w:r>
      <w:r>
        <w:rPr>
          <w:rFonts w:hint="eastAsia" w:ascii="仿宋_GB2312"/>
          <w:lang w:val="en-US" w:eastAsia="zh-CN"/>
        </w:rPr>
        <w:t>中共庄河市直属机关工作委员会</w:t>
      </w:r>
      <w:r>
        <w:rPr>
          <w:rFonts w:hint="eastAsia" w:ascii="仿宋_GB2312"/>
        </w:rPr>
        <w:t>以强化政治功能为引领，“两个维护”更加坚定</w:t>
      </w:r>
      <w:r>
        <w:rPr>
          <w:rFonts w:hint="eastAsia" w:ascii="仿宋_GB2312"/>
          <w:lang w:eastAsia="zh-CN"/>
        </w:rPr>
        <w:t>；</w:t>
      </w:r>
      <w:r>
        <w:rPr>
          <w:rFonts w:hint="eastAsia" w:ascii="仿宋_GB2312"/>
        </w:rPr>
        <w:t>以加强党的领导为核心，领导班子建设全面加强。</w:t>
      </w:r>
      <w:r>
        <w:rPr>
          <w:rFonts w:hint="eastAsia" w:ascii="仿宋_GB2312"/>
          <w:lang w:val="en-US" w:eastAsia="zh-CN"/>
        </w:rPr>
        <w:t>全面</w:t>
      </w:r>
      <w:r>
        <w:rPr>
          <w:rFonts w:hint="eastAsia" w:ascii="仿宋_GB2312"/>
        </w:rPr>
        <w:t>推动和服务高质量发展</w:t>
      </w:r>
      <w:r>
        <w:rPr>
          <w:rFonts w:hint="eastAsia" w:ascii="仿宋_GB2312"/>
          <w:lang w:eastAsia="zh-CN"/>
        </w:rPr>
        <w:t>，</w:t>
      </w:r>
      <w:r>
        <w:rPr>
          <w:rFonts w:hint="eastAsia" w:ascii="仿宋_GB2312"/>
        </w:rPr>
        <w:t>完成重点任务目标。经综合分析，自评结果为优。</w:t>
      </w:r>
    </w:p>
    <w:p>
      <w:pPr>
        <w:spacing w:line="600" w:lineRule="exact"/>
        <w:ind w:firstLine="60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四、绩效评价指标分析</w:t>
      </w:r>
    </w:p>
    <w:p>
      <w:pPr>
        <w:spacing w:line="600" w:lineRule="exact"/>
        <w:ind w:firstLine="600" w:firstLineChars="200"/>
        <w:outlineLvl w:val="0"/>
        <w:rPr>
          <w:rFonts w:hint="eastAsia" w:ascii="仿宋_GB2312"/>
        </w:rPr>
      </w:pPr>
      <w:r>
        <w:rPr>
          <w:rFonts w:hint="eastAsia" w:ascii="仿宋_GB2312"/>
        </w:rPr>
        <w:t>（一）项目决策情况。</w:t>
      </w:r>
    </w:p>
    <w:p>
      <w:pPr>
        <w:spacing w:line="600" w:lineRule="exact"/>
        <w:ind w:firstLine="600" w:firstLineChars="200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/>
          <w:lang w:val="en-US" w:eastAsia="zh-CN"/>
        </w:rPr>
        <w:t>项目实施时间为2021年1月至2021年12月。由市财政拨款30万元，拨款到位30万元，资金到位率达100%。</w:t>
      </w:r>
      <w:r>
        <w:rPr>
          <w:rFonts w:hint="eastAsia" w:ascii="仿宋_GB2312"/>
        </w:rPr>
        <w:t>主要用于组织基层党组织书记、副书记、专干、党员进行业务培训；困难党员走访慰问；书香机关建设；标准化建设；作风建设等，用以增加基层党组织开展党建活动的能力和力度。举办或协助举办机关党员干部参加趣味运动会、排球赛等文体活动</w:t>
      </w:r>
      <w:r>
        <w:rPr>
          <w:rFonts w:hint="eastAsia" w:ascii="仿宋_GB2312"/>
          <w:lang w:eastAsia="zh-CN"/>
        </w:rPr>
        <w:t>，</w:t>
      </w:r>
      <w:r>
        <w:rPr>
          <w:rFonts w:hint="eastAsia" w:ascii="仿宋_GB2312"/>
          <w:lang w:val="en-US" w:eastAsia="zh-CN"/>
        </w:rPr>
        <w:t>以增强机关干部群众体能和活力。</w:t>
      </w:r>
    </w:p>
    <w:p>
      <w:pPr>
        <w:numPr>
          <w:ilvl w:val="0"/>
          <w:numId w:val="2"/>
        </w:numPr>
        <w:spacing w:line="600" w:lineRule="exact"/>
        <w:ind w:firstLine="600" w:firstLineChars="200"/>
        <w:outlineLvl w:val="0"/>
        <w:rPr>
          <w:rFonts w:hint="eastAsia" w:ascii="仿宋_GB2312"/>
        </w:rPr>
      </w:pPr>
      <w:r>
        <w:rPr>
          <w:rFonts w:hint="eastAsia" w:ascii="仿宋_GB2312"/>
        </w:rPr>
        <w:t>项目过程情况。</w:t>
      </w:r>
    </w:p>
    <w:p>
      <w:pPr>
        <w:numPr>
          <w:ilvl w:val="0"/>
          <w:numId w:val="0"/>
        </w:numPr>
        <w:spacing w:line="600" w:lineRule="exact"/>
        <w:ind w:firstLine="600"/>
        <w:outlineLvl w:val="0"/>
        <w:rPr>
          <w:rFonts w:hint="eastAsia" w:ascii="仿宋_GB2312"/>
          <w:lang w:val="en-US" w:eastAsia="zh-CN"/>
        </w:rPr>
      </w:pPr>
      <w:r>
        <w:rPr>
          <w:rFonts w:hint="eastAsia" w:ascii="仿宋_GB2312"/>
          <w:lang w:val="en-US" w:eastAsia="zh-CN"/>
        </w:rPr>
        <w:t>支出30万元，支出率达到100％，各项指标均达到年初制定目标，项目的成效均达到预期效果.</w:t>
      </w:r>
    </w:p>
    <w:p>
      <w:pPr>
        <w:numPr>
          <w:ilvl w:val="0"/>
          <w:numId w:val="0"/>
        </w:numPr>
        <w:spacing w:line="600" w:lineRule="exact"/>
        <w:ind w:firstLine="600"/>
        <w:outlineLvl w:val="0"/>
        <w:rPr>
          <w:rFonts w:hint="eastAsia" w:ascii="仿宋_GB2312"/>
          <w:lang w:val="en-US" w:eastAsia="zh-CN"/>
        </w:rPr>
      </w:pPr>
      <w:r>
        <w:rPr>
          <w:rFonts w:hint="eastAsia" w:ascii="仿宋_GB2312"/>
          <w:lang w:val="en-US" w:eastAsia="zh-CN"/>
        </w:rPr>
        <w:t>项目资金主要用于党校培训及讲课费、报告会支出、防疫支出、党报党刊、开展特色活动及</w:t>
      </w:r>
      <w:r>
        <w:rPr>
          <w:rFonts w:hint="eastAsia" w:ascii="仿宋_GB2312"/>
        </w:rPr>
        <w:t>举办或协助举办机关党员干部参加趣味运动会、排球赛</w:t>
      </w:r>
      <w:r>
        <w:rPr>
          <w:rFonts w:hint="eastAsia" w:ascii="仿宋_GB2312"/>
          <w:lang w:val="en-US" w:eastAsia="zh-CN"/>
        </w:rPr>
        <w:t>等</w:t>
      </w:r>
    </w:p>
    <w:p>
      <w:pPr>
        <w:numPr>
          <w:ilvl w:val="0"/>
          <w:numId w:val="0"/>
        </w:numPr>
        <w:spacing w:line="600" w:lineRule="exact"/>
        <w:ind w:firstLine="600"/>
        <w:outlineLvl w:val="0"/>
        <w:rPr>
          <w:rFonts w:hint="default" w:ascii="仿宋_GB2312"/>
          <w:lang w:val="en-US" w:eastAsia="zh-CN"/>
        </w:rPr>
      </w:pPr>
      <w:r>
        <w:rPr>
          <w:rFonts w:hint="default" w:ascii="仿宋_GB2312"/>
          <w:lang w:val="en-US" w:eastAsia="zh-CN"/>
        </w:rPr>
        <w:t>为使项目的管理更加规范，根据财务管理内部控制制度，对项目经费管理及开支审批程序等都作出了明确规定，确保做到专款专用。为使项目经费支出更加高效，项目预算的开支严格遵守各项财经纪律及财务管理制度，没有出现违规花钱、突击花钱等情况</w:t>
      </w:r>
    </w:p>
    <w:p>
      <w:pPr>
        <w:numPr>
          <w:ilvl w:val="0"/>
          <w:numId w:val="2"/>
        </w:numPr>
        <w:spacing w:line="600" w:lineRule="exact"/>
        <w:ind w:left="0" w:leftChars="0" w:firstLine="600" w:firstLineChars="200"/>
        <w:outlineLvl w:val="0"/>
        <w:rPr>
          <w:rFonts w:hint="eastAsia" w:ascii="仿宋_GB2312"/>
        </w:rPr>
      </w:pPr>
      <w:r>
        <w:rPr>
          <w:rFonts w:hint="eastAsia" w:ascii="仿宋_GB2312"/>
        </w:rPr>
        <w:t>项目产出情况。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1.突出政治引领，坚持以新思想新理念导航定向</w:t>
      </w:r>
    </w:p>
    <w:p>
      <w:pPr>
        <w:numPr>
          <w:ilvl w:val="0"/>
          <w:numId w:val="0"/>
        </w:numPr>
        <w:spacing w:line="600" w:lineRule="exact"/>
        <w:ind w:firstLine="600" w:firstLineChars="200"/>
        <w:outlineLvl w:val="0"/>
        <w:rPr>
          <w:rFonts w:hint="default" w:ascii="仿宋_GB2312" w:hAnsi="Times New Roman" w:cs="Times New Roman"/>
          <w:lang w:val="en-US" w:eastAsia="zh-CN"/>
        </w:rPr>
      </w:pPr>
      <w:r>
        <w:rPr>
          <w:rFonts w:hint="eastAsia" w:ascii="仿宋_GB2312" w:hAnsi="Times New Roman" w:cs="Times New Roman"/>
          <w:lang w:val="en-US" w:eastAsia="zh-CN"/>
        </w:rPr>
        <w:t>牢固树立“</w:t>
      </w:r>
      <w:r>
        <w:rPr>
          <w:rFonts w:hint="default" w:ascii="仿宋_GB2312" w:hAnsi="Times New Roman" w:cs="Times New Roman"/>
          <w:lang w:val="en-US" w:eastAsia="zh-CN"/>
        </w:rPr>
        <w:t>抓好党建是最大政绩</w:t>
      </w:r>
      <w:r>
        <w:rPr>
          <w:rFonts w:hint="eastAsia" w:ascii="仿宋_GB2312" w:hAnsi="Times New Roman" w:cs="Times New Roman"/>
          <w:lang w:val="en-US" w:eastAsia="zh-CN"/>
        </w:rPr>
        <w:t>”</w:t>
      </w:r>
      <w:r>
        <w:rPr>
          <w:rFonts w:hint="default" w:ascii="仿宋_GB2312" w:hAnsi="Times New Roman" w:cs="Times New Roman"/>
          <w:lang w:val="en-US" w:eastAsia="zh-CN"/>
        </w:rPr>
        <w:t>的</w:t>
      </w:r>
      <w:r>
        <w:rPr>
          <w:rFonts w:hint="eastAsia" w:ascii="仿宋_GB2312" w:hAnsi="Times New Roman" w:cs="Times New Roman"/>
          <w:lang w:val="en-US" w:eastAsia="zh-CN"/>
        </w:rPr>
        <w:t>政治理念</w:t>
      </w:r>
      <w:r>
        <w:rPr>
          <w:rFonts w:hint="default" w:ascii="仿宋_GB2312" w:hAnsi="Times New Roman" w:cs="Times New Roman"/>
          <w:lang w:val="en-US" w:eastAsia="zh-CN"/>
        </w:rPr>
        <w:t>，</w:t>
      </w:r>
      <w:r>
        <w:rPr>
          <w:rFonts w:hint="eastAsia" w:ascii="仿宋_GB2312" w:hAnsi="Times New Roman" w:cs="Times New Roman"/>
          <w:lang w:val="en-US" w:eastAsia="zh-CN"/>
        </w:rPr>
        <w:t>深入学习贯彻习近平新时代中国特色社会主义思想，</w:t>
      </w:r>
      <w:r>
        <w:rPr>
          <w:rFonts w:hint="default" w:ascii="仿宋_GB2312" w:hAnsi="Times New Roman" w:cs="Times New Roman"/>
          <w:lang w:val="en-US" w:eastAsia="zh-CN"/>
        </w:rPr>
        <w:t>不断提高</w:t>
      </w:r>
      <w:r>
        <w:rPr>
          <w:rFonts w:hint="eastAsia" w:ascii="仿宋_GB2312" w:hAnsi="Times New Roman" w:cs="Times New Roman"/>
          <w:lang w:val="en-US" w:eastAsia="zh-CN"/>
        </w:rPr>
        <w:t>自身理论</w:t>
      </w:r>
      <w:r>
        <w:rPr>
          <w:rFonts w:hint="default" w:ascii="仿宋_GB2312" w:hAnsi="Times New Roman" w:cs="Times New Roman"/>
          <w:lang w:val="en-US" w:eastAsia="zh-CN"/>
        </w:rPr>
        <w:t>水平和领导能力</w:t>
      </w:r>
      <w:r>
        <w:rPr>
          <w:rFonts w:hint="eastAsia" w:ascii="仿宋_GB2312" w:hAnsi="Times New Roman" w:cs="Times New Roman"/>
          <w:lang w:val="en-US" w:eastAsia="zh-CN"/>
        </w:rPr>
        <w:t>。全年组织召开理论中心组集体学习会议</w:t>
      </w:r>
      <w:r>
        <w:rPr>
          <w:rFonts w:hint="default" w:ascii="仿宋_GB2312" w:hAnsi="Times New Roman" w:cs="Times New Roman"/>
          <w:lang w:val="en-US" w:eastAsia="zh-CN"/>
        </w:rPr>
        <w:t>16</w:t>
      </w:r>
      <w:r>
        <w:rPr>
          <w:rFonts w:hint="eastAsia" w:ascii="仿宋_GB2312" w:hAnsi="Times New Roman" w:cs="Times New Roman"/>
          <w:lang w:val="en-US" w:eastAsia="zh-CN"/>
        </w:rPr>
        <w:t>次，开展集中研讨交流</w:t>
      </w:r>
      <w:r>
        <w:rPr>
          <w:rFonts w:hint="default" w:ascii="仿宋_GB2312" w:hAnsi="Times New Roman" w:cs="Times New Roman"/>
          <w:lang w:val="en-US" w:eastAsia="zh-CN"/>
        </w:rPr>
        <w:t>6</w:t>
      </w:r>
      <w:r>
        <w:rPr>
          <w:rFonts w:hint="eastAsia" w:ascii="仿宋_GB2312" w:hAnsi="Times New Roman" w:cs="Times New Roman"/>
          <w:lang w:val="en-US" w:eastAsia="zh-CN"/>
        </w:rPr>
        <w:t>次，开展理论宣讲</w:t>
      </w:r>
      <w:r>
        <w:rPr>
          <w:rFonts w:hint="default" w:ascii="仿宋_GB2312" w:hAnsi="Times New Roman" w:cs="Times New Roman"/>
          <w:lang w:val="en-US" w:eastAsia="zh-CN"/>
        </w:rPr>
        <w:t>4</w:t>
      </w:r>
      <w:r>
        <w:rPr>
          <w:rFonts w:hint="eastAsia" w:ascii="仿宋_GB2312" w:hAnsi="Times New Roman" w:cs="Times New Roman"/>
          <w:lang w:val="en-US" w:eastAsia="zh-CN"/>
        </w:rPr>
        <w:t>场次，专题讲座</w:t>
      </w:r>
      <w:r>
        <w:rPr>
          <w:rFonts w:hint="default" w:ascii="仿宋_GB2312" w:hAnsi="Times New Roman" w:cs="Times New Roman"/>
          <w:lang w:val="en-US" w:eastAsia="zh-CN"/>
        </w:rPr>
        <w:t>2</w:t>
      </w:r>
      <w:r>
        <w:rPr>
          <w:rFonts w:hint="eastAsia" w:ascii="仿宋_GB2312" w:hAnsi="Times New Roman" w:cs="Times New Roman"/>
          <w:lang w:val="en-US" w:eastAsia="zh-CN"/>
        </w:rPr>
        <w:t>次，在工委党支部和包保社区讲授党课5场次，指导市直单位全面落实“第一议题”制度，使各基层党组织抓基层党建的思想共识、促任务落实的行动自觉得到不断加强。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shd w:val="clear" w:color="auto" w:fill="FFFFFF"/>
          <w:lang w:val="en-US" w:eastAsia="zh-CN"/>
        </w:rPr>
        <w:t>2.聚焦主责主业，精准推进重点任务有效落实</w:t>
      </w:r>
    </w:p>
    <w:p>
      <w:pPr>
        <w:numPr>
          <w:ilvl w:val="0"/>
          <w:numId w:val="0"/>
        </w:numPr>
        <w:spacing w:line="600" w:lineRule="exact"/>
        <w:ind w:firstLine="600" w:firstLineChars="200"/>
        <w:outlineLvl w:val="0"/>
        <w:rPr>
          <w:rFonts w:hint="eastAsia" w:ascii="仿宋_GB2312" w:hAnsi="Times New Roman" w:cs="Times New Roman"/>
          <w:lang w:val="en-US" w:eastAsia="zh-CN"/>
        </w:rPr>
      </w:pPr>
      <w:r>
        <w:rPr>
          <w:rFonts w:hint="eastAsia" w:ascii="仿宋_GB2312" w:hAnsi="Times New Roman" w:cs="Times New Roman"/>
          <w:lang w:val="en-US" w:eastAsia="zh-CN"/>
        </w:rPr>
        <w:t>研究细化党建责任、项目、考评三张清单，实行每月一提醒、季度一督查。结合市直机关机构调整和人员变动，完成</w:t>
      </w:r>
      <w:r>
        <w:rPr>
          <w:rFonts w:hint="default" w:ascii="仿宋_GB2312" w:hAnsi="Times New Roman" w:cs="Times New Roman"/>
          <w:lang w:val="en-US" w:eastAsia="zh-CN"/>
        </w:rPr>
        <w:t>33</w:t>
      </w:r>
      <w:r>
        <w:rPr>
          <w:rFonts w:hint="eastAsia" w:ascii="仿宋_GB2312" w:hAnsi="Times New Roman" w:cs="Times New Roman"/>
          <w:lang w:val="en-US" w:eastAsia="zh-CN"/>
        </w:rPr>
        <w:t>家基层党组织换届、改建、组建，其中，</w:t>
      </w:r>
      <w:r>
        <w:rPr>
          <w:rFonts w:hint="default" w:ascii="仿宋_GB2312" w:hAnsi="Times New Roman" w:cs="Times New Roman"/>
          <w:lang w:val="en-US" w:eastAsia="zh-CN"/>
        </w:rPr>
        <w:t>新建</w:t>
      </w:r>
      <w:r>
        <w:rPr>
          <w:rFonts w:hint="eastAsia" w:ascii="仿宋_GB2312" w:hAnsi="Times New Roman" w:cs="Times New Roman"/>
          <w:lang w:val="en-US" w:eastAsia="zh-CN"/>
        </w:rPr>
        <w:t>市直属基层党组织4</w:t>
      </w:r>
      <w:r>
        <w:rPr>
          <w:rFonts w:hint="default" w:ascii="仿宋_GB2312" w:hAnsi="Times New Roman" w:cs="Times New Roman"/>
          <w:lang w:val="en-US" w:eastAsia="zh-CN"/>
        </w:rPr>
        <w:t>个、</w:t>
      </w:r>
      <w:r>
        <w:rPr>
          <w:rFonts w:hint="eastAsia" w:ascii="仿宋_GB2312" w:hAnsi="Times New Roman" w:cs="Times New Roman"/>
          <w:lang w:val="en-US" w:eastAsia="zh-CN"/>
        </w:rPr>
        <w:t>新建直属党组织下属党支部15个，改建市直</w:t>
      </w:r>
      <w:r>
        <w:rPr>
          <w:rFonts w:hint="default" w:ascii="仿宋_GB2312" w:hAnsi="Times New Roman" w:cs="Times New Roman"/>
          <w:lang w:val="en-US" w:eastAsia="zh-CN"/>
        </w:rPr>
        <w:t>基层党组织</w:t>
      </w:r>
      <w:r>
        <w:rPr>
          <w:rFonts w:hint="eastAsia" w:ascii="仿宋_GB2312" w:hAnsi="Times New Roman" w:cs="Times New Roman"/>
          <w:lang w:val="en-US" w:eastAsia="zh-CN"/>
        </w:rPr>
        <w:t>2</w:t>
      </w:r>
      <w:r>
        <w:rPr>
          <w:rFonts w:hint="default" w:ascii="仿宋_GB2312" w:hAnsi="Times New Roman" w:cs="Times New Roman"/>
          <w:lang w:val="en-US" w:eastAsia="zh-CN"/>
        </w:rPr>
        <w:t>个</w:t>
      </w:r>
      <w:r>
        <w:rPr>
          <w:rFonts w:hint="eastAsia" w:ascii="仿宋_GB2312" w:hAnsi="Times New Roman" w:cs="Times New Roman"/>
          <w:lang w:val="en-US" w:eastAsia="zh-CN"/>
        </w:rPr>
        <w:t>，撤销市直机关党组织2</w:t>
      </w:r>
      <w:r>
        <w:rPr>
          <w:rFonts w:hint="default" w:ascii="仿宋_GB2312" w:hAnsi="Times New Roman" w:cs="Times New Roman"/>
          <w:lang w:val="en-US" w:eastAsia="zh-CN"/>
        </w:rPr>
        <w:t>个</w:t>
      </w:r>
      <w:r>
        <w:rPr>
          <w:rFonts w:hint="eastAsia" w:ascii="仿宋_GB2312" w:hAnsi="Times New Roman" w:cs="Times New Roman"/>
          <w:lang w:val="en-US" w:eastAsia="zh-CN"/>
        </w:rPr>
        <w:t>。加强党员管理，完善党内统计系统的数据，完成党员系统库迁移，全年发展党员、</w:t>
      </w:r>
      <w:r>
        <w:rPr>
          <w:rFonts w:hint="default" w:ascii="仿宋_GB2312" w:hAnsi="Times New Roman" w:cs="Times New Roman"/>
          <w:lang w:val="en-US" w:eastAsia="zh-CN"/>
        </w:rPr>
        <w:t>转正党员</w:t>
      </w:r>
      <w:r>
        <w:rPr>
          <w:rFonts w:hint="eastAsia" w:ascii="仿宋_GB2312" w:hAnsi="Times New Roman" w:cs="Times New Roman"/>
          <w:lang w:val="en-US" w:eastAsia="zh-CN"/>
        </w:rPr>
        <w:t>161</w:t>
      </w:r>
      <w:r>
        <w:rPr>
          <w:rFonts w:hint="default" w:ascii="仿宋_GB2312" w:hAnsi="Times New Roman" w:cs="Times New Roman"/>
          <w:lang w:val="en-US" w:eastAsia="zh-CN"/>
        </w:rPr>
        <w:t>人，</w:t>
      </w:r>
      <w:r>
        <w:rPr>
          <w:rFonts w:hint="eastAsia" w:ascii="仿宋_GB2312" w:hAnsi="Times New Roman" w:cs="Times New Roman"/>
          <w:lang w:val="en-US" w:eastAsia="zh-CN"/>
        </w:rPr>
        <w:t>收缴党费170余万元；颁发“光荣在党</w:t>
      </w:r>
      <w:r>
        <w:rPr>
          <w:rFonts w:hint="default" w:ascii="仿宋_GB2312" w:hAnsi="Times New Roman" w:cs="Times New Roman"/>
          <w:lang w:val="en-US" w:eastAsia="zh-CN"/>
        </w:rPr>
        <w:t>50</w:t>
      </w:r>
      <w:r>
        <w:rPr>
          <w:rFonts w:hint="eastAsia" w:ascii="仿宋_GB2312" w:hAnsi="Times New Roman" w:cs="Times New Roman"/>
          <w:lang w:val="en-US" w:eastAsia="zh-CN"/>
        </w:rPr>
        <w:t>年”纪念章</w:t>
      </w:r>
      <w:r>
        <w:rPr>
          <w:rFonts w:hint="default" w:ascii="仿宋_GB2312" w:hAnsi="Times New Roman" w:cs="Times New Roman"/>
          <w:lang w:val="en-US" w:eastAsia="zh-CN"/>
        </w:rPr>
        <w:t>43</w:t>
      </w:r>
      <w:r>
        <w:rPr>
          <w:rFonts w:hint="eastAsia" w:ascii="仿宋_GB2312" w:hAnsi="Times New Roman" w:cs="Times New Roman"/>
          <w:lang w:val="en-US" w:eastAsia="zh-CN"/>
        </w:rPr>
        <w:t>枚；选树省级党支部标准化规范化建设示范点</w:t>
      </w:r>
      <w:r>
        <w:rPr>
          <w:rFonts w:hint="default" w:ascii="仿宋_GB2312" w:hAnsi="Times New Roman" w:cs="Times New Roman"/>
          <w:lang w:val="en-US" w:eastAsia="zh-CN"/>
        </w:rPr>
        <w:t>2</w:t>
      </w:r>
      <w:r>
        <w:rPr>
          <w:rFonts w:hint="eastAsia" w:ascii="仿宋_GB2312" w:hAnsi="Times New Roman" w:cs="Times New Roman"/>
          <w:lang w:val="en-US" w:eastAsia="zh-CN"/>
        </w:rPr>
        <w:t>个；举办市直机关基层党组织书记党务专干培训班，参训</w:t>
      </w:r>
      <w:r>
        <w:rPr>
          <w:rFonts w:hint="default" w:ascii="仿宋_GB2312" w:hAnsi="Times New Roman" w:cs="Times New Roman"/>
          <w:lang w:val="en-US" w:eastAsia="zh-CN"/>
        </w:rPr>
        <w:t>120</w:t>
      </w:r>
      <w:r>
        <w:rPr>
          <w:rFonts w:hint="eastAsia" w:ascii="仿宋_GB2312" w:hAnsi="Times New Roman" w:cs="Times New Roman"/>
          <w:lang w:val="en-US" w:eastAsia="zh-CN"/>
        </w:rPr>
        <w:t>余人次，基层党务工作者业务水平和基层党组织建设能力得到有效提升。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shd w:val="clear" w:color="auto" w:fill="FFFFFF"/>
          <w:lang w:val="en-US" w:eastAsia="zh-CN"/>
        </w:rPr>
        <w:t>3.强化作用发挥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shd w:val="clear" w:color="auto" w:fill="FFFFFF"/>
        </w:rPr>
        <w:t>，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shd w:val="clear" w:color="auto" w:fill="FFFFFF"/>
          <w:lang w:val="en-US" w:eastAsia="zh-CN"/>
        </w:rPr>
        <w:t>服务中心攻坚克难意识日益增强</w:t>
      </w:r>
    </w:p>
    <w:p>
      <w:pPr>
        <w:numPr>
          <w:ilvl w:val="0"/>
          <w:numId w:val="0"/>
        </w:numPr>
        <w:spacing w:line="600" w:lineRule="exact"/>
        <w:ind w:firstLine="600" w:firstLineChars="200"/>
        <w:outlineLvl w:val="0"/>
        <w:rPr>
          <w:rFonts w:hint="eastAsia" w:ascii="仿宋_GB2312" w:hAnsi="Times New Roman" w:cs="Times New Roman"/>
          <w:lang w:val="en-US" w:eastAsia="zh-CN"/>
        </w:rPr>
      </w:pPr>
      <w:r>
        <w:rPr>
          <w:rFonts w:hint="eastAsia" w:ascii="仿宋_GB2312" w:hAnsi="Times New Roman" w:cs="Times New Roman"/>
          <w:lang w:val="en-US" w:eastAsia="zh-CN"/>
        </w:rPr>
        <w:t>一年来，面对错综复杂的疫情防控形势任务，机关工委闻令而行，共选派机关干部</w:t>
      </w:r>
      <w:r>
        <w:rPr>
          <w:rFonts w:hint="default" w:ascii="仿宋_GB2312" w:hAnsi="Times New Roman" w:cs="Times New Roman"/>
          <w:lang w:val="en-US" w:eastAsia="zh-CN"/>
        </w:rPr>
        <w:t>111300余</w:t>
      </w:r>
      <w:r>
        <w:rPr>
          <w:rFonts w:hint="eastAsia" w:ascii="仿宋_GB2312" w:hAnsi="Times New Roman" w:cs="Times New Roman"/>
          <w:lang w:val="en-US" w:eastAsia="zh-CN"/>
        </w:rPr>
        <w:t>人次进驻冷链企业、药房和医疗机构执行疫情防控监督任务</w:t>
      </w:r>
      <w:r>
        <w:rPr>
          <w:rFonts w:hint="default" w:ascii="仿宋_GB2312" w:hAnsi="Times New Roman" w:cs="Times New Roman"/>
          <w:lang w:val="en-US" w:eastAsia="zh-CN"/>
        </w:rPr>
        <w:t>，充分发挥基层党组织战斗堡垒作用和党员先锋模范带头作用，全力以赴打赢疫情防控硬仗</w:t>
      </w:r>
      <w:r>
        <w:rPr>
          <w:rFonts w:hint="eastAsia" w:ascii="仿宋_GB2312" w:hAnsi="Times New Roman" w:cs="Times New Roman"/>
          <w:lang w:val="en-US" w:eastAsia="zh-CN"/>
        </w:rPr>
        <w:t>；在“创文”、“创卫”、基层治理等中心工作中，机关工委主动作为，积极开展“在职党员进社区、我为群众办实事”主题实践活动，进驻城区主要街道进行交通文明引导</w:t>
      </w:r>
      <w:r>
        <w:rPr>
          <w:rFonts w:hint="default" w:ascii="仿宋_GB2312" w:hAnsi="Times New Roman" w:cs="Times New Roman"/>
          <w:lang w:val="en-US" w:eastAsia="zh-CN"/>
        </w:rPr>
        <w:t>4560</w:t>
      </w:r>
      <w:r>
        <w:rPr>
          <w:rFonts w:hint="eastAsia" w:ascii="仿宋_GB2312" w:hAnsi="Times New Roman" w:cs="Times New Roman"/>
          <w:lang w:val="en-US" w:eastAsia="zh-CN"/>
        </w:rPr>
        <w:t>人次，进驻社区进行卫生城市建设、城市垃圾分类宣传服务</w:t>
      </w:r>
      <w:r>
        <w:rPr>
          <w:rFonts w:hint="default" w:ascii="仿宋_GB2312" w:hAnsi="Times New Roman" w:cs="Times New Roman"/>
          <w:lang w:val="en-US" w:eastAsia="zh-CN"/>
        </w:rPr>
        <w:t>15000</w:t>
      </w:r>
      <w:r>
        <w:rPr>
          <w:rFonts w:hint="eastAsia" w:ascii="仿宋_GB2312" w:hAnsi="Times New Roman" w:cs="Times New Roman"/>
          <w:lang w:val="en-US" w:eastAsia="zh-CN"/>
        </w:rPr>
        <w:t>人次，真正让党建力量“沉下去”，让基层堡垒作用“强起来”。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楷体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pacing w:val="0"/>
          <w:sz w:val="32"/>
          <w:szCs w:val="32"/>
          <w:lang w:val="en-US" w:eastAsia="zh-CN"/>
        </w:rPr>
        <w:t>4.推进作风转变</w:t>
      </w:r>
      <w:r>
        <w:rPr>
          <w:rFonts w:hint="eastAsia" w:ascii="楷体_GB2312" w:hAnsi="楷体_GB2312" w:eastAsia="楷体_GB2312" w:cs="楷体_GB2312"/>
          <w:b/>
          <w:bCs w:val="0"/>
          <w:color w:val="auto"/>
          <w:spacing w:val="0"/>
          <w:sz w:val="32"/>
          <w:szCs w:val="32"/>
        </w:rPr>
        <w:t>，</w:t>
      </w:r>
      <w:r>
        <w:rPr>
          <w:rFonts w:hint="eastAsia" w:ascii="Times New Roman" w:hAnsi="Times New Roman" w:eastAsia="楷体_GB2312"/>
          <w:b/>
          <w:bCs w:val="0"/>
          <w:color w:val="auto"/>
          <w:sz w:val="32"/>
          <w:szCs w:val="32"/>
          <w:lang w:val="en-US" w:eastAsia="zh-CN"/>
        </w:rPr>
        <w:t>党员干部干事创业责任感得到提升</w:t>
      </w:r>
    </w:p>
    <w:p>
      <w:pPr>
        <w:numPr>
          <w:ilvl w:val="0"/>
          <w:numId w:val="0"/>
        </w:numPr>
        <w:spacing w:line="600" w:lineRule="exact"/>
        <w:ind w:firstLine="600" w:firstLineChars="200"/>
        <w:outlineLvl w:val="0"/>
        <w:rPr>
          <w:rFonts w:hint="eastAsia" w:ascii="仿宋_GB2312" w:hAnsi="Times New Roman" w:cs="Times New Roman"/>
        </w:rPr>
      </w:pPr>
      <w:r>
        <w:rPr>
          <w:rFonts w:hint="eastAsia" w:ascii="仿宋_GB2312" w:hAnsi="Times New Roman" w:cs="Times New Roman"/>
          <w:lang w:val="en-US" w:eastAsia="zh-CN"/>
        </w:rPr>
        <w:t>结合市委</w:t>
      </w:r>
      <w:r>
        <w:rPr>
          <w:rFonts w:hint="eastAsia" w:ascii="仿宋_GB2312" w:hAnsi="Times New Roman" w:cs="Times New Roman"/>
          <w:lang w:eastAsia="zh-CN"/>
        </w:rPr>
        <w:t>“干部作风建设年”活动安排</w:t>
      </w:r>
      <w:r>
        <w:rPr>
          <w:rFonts w:hint="eastAsia" w:ascii="仿宋_GB2312" w:hAnsi="Times New Roman" w:cs="Times New Roman"/>
        </w:rPr>
        <w:t>，</w:t>
      </w:r>
      <w:r>
        <w:rPr>
          <w:rFonts w:hint="eastAsia" w:ascii="仿宋_GB2312" w:hAnsi="Times New Roman" w:cs="Times New Roman"/>
          <w:lang w:val="en-US" w:eastAsia="zh-CN"/>
        </w:rPr>
        <w:t>严格督导市直机关党组织认真撰写对照检查材料，深入开展批评与自我批评，组织开展自查自纠专题座谈会63次、个人剖析3000余人次，征求意见107条，建立问题清单246条；适时举办基层党组织书记、党务专干“转作风、提素质”培训班，开展第三届机关公文写作大赛，引导市直机关党员干部自觉做到“十个坚持十个反对”，机关党员干部干事创业的事业心和进取心得到有效提升</w:t>
      </w:r>
      <w:r>
        <w:rPr>
          <w:rFonts w:hint="eastAsia" w:ascii="仿宋_GB2312" w:hAnsi="Times New Roman" w:cs="Times New Roman"/>
        </w:rPr>
        <w:t>。</w:t>
      </w:r>
    </w:p>
    <w:p>
      <w:pPr>
        <w:numPr>
          <w:ilvl w:val="0"/>
          <w:numId w:val="2"/>
        </w:numPr>
        <w:spacing w:line="600" w:lineRule="exact"/>
        <w:ind w:left="0" w:leftChars="0" w:firstLine="600" w:firstLineChars="200"/>
        <w:outlineLvl w:val="0"/>
        <w:rPr>
          <w:rFonts w:hint="eastAsia" w:ascii="仿宋_GB2312"/>
        </w:rPr>
      </w:pPr>
      <w:r>
        <w:rPr>
          <w:rFonts w:hint="eastAsia" w:ascii="仿宋_GB2312"/>
        </w:rPr>
        <w:t>项目效益情况。</w:t>
      </w:r>
    </w:p>
    <w:p>
      <w:pPr>
        <w:numPr>
          <w:ilvl w:val="0"/>
          <w:numId w:val="0"/>
        </w:numPr>
        <w:spacing w:line="600" w:lineRule="exact"/>
        <w:ind w:leftChars="200"/>
        <w:outlineLvl w:val="0"/>
        <w:rPr>
          <w:rFonts w:hint="eastAsia" w:ascii="仿宋_GB2312"/>
          <w:lang w:eastAsia="zh-CN"/>
        </w:rPr>
      </w:pPr>
      <w:r>
        <w:rPr>
          <w:rFonts w:hint="eastAsia" w:ascii="仿宋_GB2312"/>
        </w:rPr>
        <w:t>项目预期目标全部达成</w:t>
      </w:r>
      <w:r>
        <w:rPr>
          <w:rFonts w:hint="eastAsia" w:ascii="仿宋_GB2312"/>
          <w:lang w:eastAsia="zh-CN"/>
        </w:rPr>
        <w:t>。</w:t>
      </w:r>
    </w:p>
    <w:p>
      <w:pPr>
        <w:numPr>
          <w:ilvl w:val="0"/>
          <w:numId w:val="0"/>
        </w:numPr>
        <w:spacing w:line="600" w:lineRule="exact"/>
        <w:ind w:firstLine="600" w:firstLineChars="200"/>
        <w:outlineLvl w:val="0"/>
        <w:rPr>
          <w:rFonts w:hint="eastAsia" w:ascii="仿宋_GB2312"/>
        </w:rPr>
      </w:pPr>
      <w:r>
        <w:rPr>
          <w:rFonts w:hint="eastAsia" w:ascii="仿宋_GB2312"/>
          <w:lang w:val="en-US" w:eastAsia="zh-CN"/>
        </w:rPr>
        <w:t>我单位</w:t>
      </w:r>
      <w:r>
        <w:rPr>
          <w:rFonts w:hint="eastAsia" w:ascii="仿宋_GB2312"/>
        </w:rPr>
        <w:t>坚持以习近平新时代中国特色社会主义思想为指导，深入学习贯彻习近平总书记考察东北重要讲话和重要指示批示精神，认真落实中央、省、市、庄河市关于市直机关党建工作的决策部署，坚持以党建为引领，聚焦市委、市政府中心工作，认真落实党要管党、全面从严治党各项要求，切实履行围绕中心、建设队伍、服务群众的职能。</w:t>
      </w:r>
    </w:p>
    <w:p>
      <w:pPr>
        <w:spacing w:line="600" w:lineRule="exact"/>
        <w:ind w:firstLine="60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五、主要经验及做法、存在的问题及原因分析</w:t>
      </w:r>
    </w:p>
    <w:p>
      <w:pPr>
        <w:spacing w:line="600" w:lineRule="exact"/>
        <w:ind w:firstLine="600" w:firstLineChars="200"/>
        <w:outlineLvl w:val="0"/>
        <w:rPr>
          <w:rFonts w:hint="eastAsia" w:ascii="仿宋_GB2312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/>
        </w:rPr>
        <w:t>年度项目资金均能够严格按预算执行，绩效目标完成情况整体良好。但部分项目由于资金不足，覆盖面不够，一定程度上影响了绩效目标完成。202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年，我们将继续严格按预算执行，希望能够得到更多的专项资金支持，争取全面完成绩效目标。</w:t>
      </w:r>
    </w:p>
    <w:p>
      <w:pPr>
        <w:numPr>
          <w:ilvl w:val="0"/>
          <w:numId w:val="3"/>
        </w:numPr>
        <w:spacing w:line="600" w:lineRule="exact"/>
        <w:ind w:firstLine="60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有关建议</w:t>
      </w:r>
    </w:p>
    <w:p>
      <w:pPr>
        <w:numPr>
          <w:ilvl w:val="0"/>
          <w:numId w:val="0"/>
        </w:numPr>
        <w:spacing w:line="600" w:lineRule="exact"/>
        <w:rPr>
          <w:rFonts w:hint="default" w:ascii="黑体" w:hAnsi="黑体" w:eastAsia="黑体"/>
          <w:lang w:val="en-US" w:eastAsia="zh-CN"/>
        </w:rPr>
      </w:pPr>
      <w:r>
        <w:rPr>
          <w:rFonts w:hint="eastAsia" w:ascii="黑体" w:hAnsi="黑体" w:eastAsia="黑体"/>
          <w:lang w:val="en-US" w:eastAsia="zh-CN"/>
        </w:rPr>
        <w:t xml:space="preserve">    无</w:t>
      </w:r>
    </w:p>
    <w:p>
      <w:pPr>
        <w:numPr>
          <w:ilvl w:val="0"/>
          <w:numId w:val="3"/>
        </w:numPr>
        <w:spacing w:line="600" w:lineRule="exact"/>
        <w:ind w:left="0" w:leftChars="0" w:firstLine="60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其他需要说明的问题</w:t>
      </w:r>
    </w:p>
    <w:p>
      <w:pPr>
        <w:numPr>
          <w:ilvl w:val="0"/>
          <w:numId w:val="0"/>
        </w:numPr>
        <w:spacing w:line="600" w:lineRule="exact"/>
        <w:ind w:leftChars="200"/>
        <w:rPr>
          <w:rFonts w:hint="eastAsia" w:ascii="黑体" w:hAnsi="黑体" w:eastAsia="黑体"/>
          <w:lang w:val="en-US" w:eastAsia="zh-CN"/>
        </w:rPr>
      </w:pPr>
      <w:r>
        <w:rPr>
          <w:rFonts w:hint="eastAsia" w:ascii="黑体" w:hAnsi="黑体" w:eastAsia="黑体"/>
          <w:lang w:val="en-US" w:eastAsia="zh-CN"/>
        </w:rPr>
        <w:t>无</w:t>
      </w:r>
    </w:p>
    <w:p/>
    <w:sectPr>
      <w:pgSz w:w="11906" w:h="16838"/>
      <w:pgMar w:top="1928" w:right="1531" w:bottom="1701" w:left="1531" w:header="737" w:footer="851" w:gutter="0"/>
      <w:cols w:space="72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7D6874"/>
    <w:multiLevelType w:val="singleLevel"/>
    <w:tmpl w:val="F37D687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8962E66"/>
    <w:multiLevelType w:val="singleLevel"/>
    <w:tmpl w:val="48962E6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83BCBA0"/>
    <w:multiLevelType w:val="singleLevel"/>
    <w:tmpl w:val="783BCBA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M4N2FmNzRkMjU0ZDc1NjE3NzE0ZGY4ZTE3YTczMGYifQ=="/>
  </w:docVars>
  <w:rsids>
    <w:rsidRoot w:val="00040EAE"/>
    <w:rsid w:val="00040EAE"/>
    <w:rsid w:val="0018398A"/>
    <w:rsid w:val="002A4E81"/>
    <w:rsid w:val="003E341A"/>
    <w:rsid w:val="00413B1F"/>
    <w:rsid w:val="004774A7"/>
    <w:rsid w:val="005A766B"/>
    <w:rsid w:val="006B00E5"/>
    <w:rsid w:val="008F6C31"/>
    <w:rsid w:val="00B42300"/>
    <w:rsid w:val="00B75851"/>
    <w:rsid w:val="00E95CA4"/>
    <w:rsid w:val="038652B8"/>
    <w:rsid w:val="3903197F"/>
    <w:rsid w:val="4BAB51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标题 2 Char"/>
    <w:basedOn w:val="9"/>
    <w:link w:val="2"/>
    <w:qFormat/>
    <w:uiPriority w:val="0"/>
    <w:rPr>
      <w:rFonts w:ascii="Arial" w:hAnsi="Arial" w:eastAsia="黑体" w:cs="Times New Roman"/>
      <w:b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1865</Words>
  <Characters>1929</Characters>
  <Lines>2</Lines>
  <Paragraphs>1</Paragraphs>
  <TotalTime>6</TotalTime>
  <ScaleCrop>false</ScaleCrop>
  <LinksUpToDate>false</LinksUpToDate>
  <CharactersWithSpaces>1936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2020-06-03T02:15:00Z</dcterms:created>
  <dc:creator>刘大宇</dc:creator>
  <cp:lastModifiedBy>渊源刘源</cp:lastModifiedBy>
  <dcterms:modified xsi:type="dcterms:W3CDTF">2023-03-30T01:02:51Z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CD074C35DEA7433EA748900CE69DE07B</vt:lpwstr>
  </property>
</Properties>
</file>